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381" w:rsidRDefault="0086560C" w:rsidP="00614381">
      <w:pPr>
        <w:spacing w:before="36"/>
        <w:ind w:left="1"/>
        <w:jc w:val="center"/>
        <w:rPr>
          <w:b/>
          <w:sz w:val="32"/>
        </w:rPr>
      </w:pPr>
      <w:r>
        <w:rPr>
          <w:rFonts w:ascii="Times New Roman" w:hAnsi="Times New Roman"/>
          <w:color w:val="0000FF"/>
          <w:spacing w:val="-80"/>
          <w:w w:val="99"/>
          <w:sz w:val="32"/>
          <w:u w:val="thick" w:color="0000FF"/>
        </w:rPr>
        <w:t xml:space="preserve"> </w:t>
      </w:r>
      <w:r w:rsidR="008C5CE9">
        <w:rPr>
          <w:b/>
          <w:color w:val="0000FF"/>
          <w:sz w:val="32"/>
          <w:u w:val="thick" w:color="0000FF"/>
        </w:rPr>
        <w:t>CHILDREN’S WEEK 201</w:t>
      </w:r>
      <w:r w:rsidR="007F6167">
        <w:rPr>
          <w:b/>
          <w:color w:val="0000FF"/>
          <w:sz w:val="32"/>
          <w:u w:val="thick" w:color="0000FF"/>
        </w:rPr>
        <w:t>8</w:t>
      </w:r>
    </w:p>
    <w:p w:rsidR="00D41CF3" w:rsidRDefault="00D41CF3" w:rsidP="00D41CF3">
      <w:pPr>
        <w:spacing w:before="49"/>
        <w:ind w:left="99"/>
        <w:jc w:val="center"/>
        <w:rPr>
          <w:b/>
          <w:sz w:val="24"/>
          <w:szCs w:val="24"/>
        </w:rPr>
      </w:pPr>
      <w:r>
        <w:rPr>
          <w:b/>
          <w:color w:val="FF0000"/>
          <w:sz w:val="24"/>
          <w:szCs w:val="24"/>
        </w:rPr>
        <w:t>Friday 19 - Sunday 28 October</w:t>
      </w:r>
    </w:p>
    <w:p w:rsidR="00D41CF3" w:rsidRDefault="00D41CF3" w:rsidP="00D41CF3">
      <w:pPr>
        <w:spacing w:before="4"/>
        <w:ind w:left="145"/>
        <w:jc w:val="center"/>
        <w:rPr>
          <w:sz w:val="18"/>
        </w:rPr>
      </w:pPr>
      <w:r>
        <w:rPr>
          <w:color w:val="FF0000"/>
          <w:sz w:val="18"/>
        </w:rPr>
        <w:t>Universal Children’s Day - Wednesday 24 October</w:t>
      </w:r>
    </w:p>
    <w:p w:rsidR="00D41CF3" w:rsidRDefault="00D41CF3" w:rsidP="00D41CF3">
      <w:pPr>
        <w:pStyle w:val="BodyText"/>
        <w:spacing w:before="6"/>
        <w:rPr>
          <w:b/>
          <w:sz w:val="17"/>
        </w:rPr>
      </w:pPr>
    </w:p>
    <w:p w:rsidR="00D41CF3" w:rsidRDefault="00D41CF3" w:rsidP="00D41CF3">
      <w:pPr>
        <w:pStyle w:val="Heading1"/>
        <w:ind w:left="3181" w:right="3076"/>
        <w:jc w:val="center"/>
      </w:pPr>
      <w:r w:rsidRPr="00D41CF3">
        <w:rPr>
          <w:noProof/>
          <w:sz w:val="24"/>
          <w:lang w:val="en-AU" w:eastAsia="en-AU"/>
        </w:rPr>
        <w:drawing>
          <wp:anchor distT="0" distB="0" distL="0" distR="0" simplePos="0" relativeHeight="251659264" behindDoc="1" locked="0" layoutInCell="1" allowOverlap="1" wp14:anchorId="2F5440C6" wp14:editId="4E45A7A6">
            <wp:simplePos x="0" y="0"/>
            <wp:positionH relativeFrom="page">
              <wp:posOffset>5326380</wp:posOffset>
            </wp:positionH>
            <wp:positionV relativeFrom="paragraph">
              <wp:posOffset>431165</wp:posOffset>
            </wp:positionV>
            <wp:extent cx="1143635" cy="13741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635" cy="1374140"/>
                    </a:xfrm>
                    <a:prstGeom prst="rect">
                      <a:avLst/>
                    </a:prstGeom>
                    <a:noFill/>
                  </pic:spPr>
                </pic:pic>
              </a:graphicData>
            </a:graphic>
            <wp14:sizeRelH relativeFrom="page">
              <wp14:pctWidth>0</wp14:pctWidth>
            </wp14:sizeRelH>
            <wp14:sizeRelV relativeFrom="page">
              <wp14:pctHeight>0</wp14:pctHeight>
            </wp14:sizeRelV>
          </wp:anchor>
        </w:drawing>
      </w:r>
      <w:r w:rsidRPr="00D41CF3">
        <w:rPr>
          <w:sz w:val="24"/>
        </w:rPr>
        <w:t xml:space="preserve">Children’s Week Award </w:t>
      </w:r>
      <w:r w:rsidRPr="00D41CF3">
        <w:rPr>
          <w:sz w:val="24"/>
        </w:rPr>
        <w:t>Guidelines</w:t>
      </w:r>
    </w:p>
    <w:p w:rsidR="00D41CF3" w:rsidRPr="00CC5507" w:rsidRDefault="00D41CF3" w:rsidP="00D41CF3">
      <w:pPr>
        <w:tabs>
          <w:tab w:val="left" w:pos="8075"/>
        </w:tabs>
        <w:spacing w:before="180"/>
        <w:ind w:left="153"/>
        <w:rPr>
          <w:sz w:val="16"/>
        </w:rPr>
      </w:pPr>
      <w:r>
        <w:rPr>
          <w:b/>
          <w:sz w:val="16"/>
        </w:rPr>
        <w:t>PATRON</w:t>
      </w:r>
      <w:r>
        <w:rPr>
          <w:b/>
          <w:sz w:val="16"/>
        </w:rPr>
        <w:br/>
      </w:r>
      <w:r>
        <w:rPr>
          <w:sz w:val="16"/>
        </w:rPr>
        <w:t>Mrs</w:t>
      </w:r>
      <w:r>
        <w:rPr>
          <w:spacing w:val="1"/>
          <w:sz w:val="16"/>
        </w:rPr>
        <w:t xml:space="preserve"> </w:t>
      </w:r>
      <w:r>
        <w:rPr>
          <w:sz w:val="16"/>
        </w:rPr>
        <w:t>Lan</w:t>
      </w:r>
      <w:r>
        <w:rPr>
          <w:spacing w:val="-1"/>
          <w:sz w:val="16"/>
        </w:rPr>
        <w:t xml:space="preserve"> </w:t>
      </w:r>
      <w:r>
        <w:rPr>
          <w:sz w:val="16"/>
        </w:rPr>
        <w:t>Le</w:t>
      </w:r>
      <w:r>
        <w:rPr>
          <w:sz w:val="16"/>
        </w:rPr>
        <w:br/>
      </w:r>
      <w:r>
        <w:rPr>
          <w:sz w:val="16"/>
        </w:rPr>
        <w:tab/>
      </w:r>
      <w:r>
        <w:rPr>
          <w:sz w:val="16"/>
        </w:rPr>
        <w:tab/>
      </w:r>
      <w:r>
        <w:rPr>
          <w:sz w:val="16"/>
        </w:rPr>
        <w:tab/>
      </w:r>
      <w:r>
        <w:rPr>
          <w:sz w:val="16"/>
        </w:rPr>
        <w:tab/>
        <w:t xml:space="preserve">     </w:t>
      </w:r>
    </w:p>
    <w:p w:rsidR="00D41CF3" w:rsidRDefault="00D41CF3" w:rsidP="00D41CF3">
      <w:pPr>
        <w:tabs>
          <w:tab w:val="left" w:pos="8075"/>
        </w:tabs>
        <w:spacing w:line="182" w:lineRule="exact"/>
        <w:ind w:left="153"/>
        <w:rPr>
          <w:b/>
          <w:sz w:val="16"/>
        </w:rPr>
      </w:pPr>
      <w:r>
        <w:rPr>
          <w:b/>
          <w:sz w:val="16"/>
        </w:rPr>
        <w:t>PRESIDENT</w:t>
      </w:r>
    </w:p>
    <w:p w:rsidR="00D41CF3" w:rsidRDefault="00D41CF3" w:rsidP="00D41CF3">
      <w:pPr>
        <w:tabs>
          <w:tab w:val="left" w:pos="8075"/>
        </w:tabs>
        <w:spacing w:line="182" w:lineRule="exact"/>
        <w:ind w:left="153"/>
        <w:rPr>
          <w:sz w:val="16"/>
        </w:rPr>
      </w:pPr>
      <w:r>
        <w:rPr>
          <w:sz w:val="16"/>
        </w:rPr>
        <w:t>Margie</w:t>
      </w:r>
      <w:r>
        <w:rPr>
          <w:spacing w:val="-1"/>
          <w:sz w:val="16"/>
        </w:rPr>
        <w:t xml:space="preserve"> </w:t>
      </w:r>
      <w:r>
        <w:rPr>
          <w:sz w:val="16"/>
        </w:rPr>
        <w:t>Berlemon</w:t>
      </w:r>
      <w:r>
        <w:rPr>
          <w:spacing w:val="-5"/>
          <w:sz w:val="16"/>
        </w:rPr>
        <w:t xml:space="preserve"> </w:t>
      </w:r>
      <w:r>
        <w:rPr>
          <w:sz w:val="16"/>
        </w:rPr>
        <w:t>AM</w:t>
      </w:r>
      <w:r>
        <w:rPr>
          <w:sz w:val="16"/>
        </w:rPr>
        <w:br/>
      </w:r>
      <w:r>
        <w:rPr>
          <w:b/>
          <w:sz w:val="16"/>
        </w:rPr>
        <w:tab/>
      </w:r>
      <w:r>
        <w:rPr>
          <w:b/>
          <w:sz w:val="16"/>
        </w:rPr>
        <w:tab/>
      </w:r>
      <w:r>
        <w:rPr>
          <w:b/>
          <w:sz w:val="16"/>
        </w:rPr>
        <w:tab/>
      </w:r>
      <w:r>
        <w:rPr>
          <w:bCs/>
          <w:sz w:val="16"/>
          <w:szCs w:val="21"/>
        </w:rPr>
        <w:tab/>
        <w:t xml:space="preserve">     </w:t>
      </w:r>
    </w:p>
    <w:p w:rsidR="00D41CF3" w:rsidRDefault="00D41CF3" w:rsidP="00D41CF3">
      <w:pPr>
        <w:pStyle w:val="BodyText"/>
        <w:spacing w:before="10"/>
        <w:rPr>
          <w:sz w:val="15"/>
        </w:rPr>
      </w:pPr>
      <w:r>
        <w:rPr>
          <w:sz w:val="15"/>
        </w:rPr>
        <w:t xml:space="preserve">   AMBASSADOR</w:t>
      </w:r>
    </w:p>
    <w:p w:rsidR="00D41CF3" w:rsidRDefault="00D41CF3" w:rsidP="00D41CF3">
      <w:pPr>
        <w:pStyle w:val="BodyText"/>
        <w:spacing w:before="10"/>
        <w:rPr>
          <w:sz w:val="15"/>
        </w:rPr>
      </w:pPr>
      <w:r>
        <w:rPr>
          <w:sz w:val="15"/>
        </w:rPr>
        <w:t xml:space="preserve">   Mrs Liz Scarce</w:t>
      </w:r>
      <w:bookmarkStart w:id="0" w:name="_GoBack"/>
      <w:bookmarkEnd w:id="0"/>
    </w:p>
    <w:p w:rsidR="00D41CF3" w:rsidRDefault="00D41CF3" w:rsidP="00D41CF3">
      <w:pPr>
        <w:pStyle w:val="Heading1"/>
        <w:spacing w:before="45" w:line="367" w:lineRule="exact"/>
        <w:rPr>
          <w:b w:val="0"/>
          <w:sz w:val="16"/>
        </w:rPr>
      </w:pPr>
    </w:p>
    <w:p w:rsidR="00D41CF3" w:rsidRDefault="00D41CF3" w:rsidP="00D41CF3">
      <w:pPr>
        <w:pStyle w:val="BodyText"/>
        <w:rPr>
          <w:b/>
          <w:sz w:val="16"/>
        </w:rPr>
      </w:pPr>
    </w:p>
    <w:p w:rsidR="00863E9F" w:rsidRPr="007A5763" w:rsidRDefault="00863E9F">
      <w:pPr>
        <w:pStyle w:val="BodyText"/>
        <w:spacing w:before="1"/>
        <w:rPr>
          <w:rFonts w:ascii="Times New Roman"/>
          <w:sz w:val="24"/>
          <w:szCs w:val="24"/>
        </w:rPr>
      </w:pPr>
    </w:p>
    <w:p w:rsidR="007C27DE" w:rsidRPr="007A5763" w:rsidRDefault="0086560C">
      <w:pPr>
        <w:pStyle w:val="Heading1"/>
        <w:spacing w:before="1"/>
        <w:rPr>
          <w:i/>
          <w:color w:val="0000FF"/>
          <w:sz w:val="24"/>
          <w:szCs w:val="24"/>
        </w:rPr>
      </w:pPr>
      <w:r w:rsidRPr="007A5763">
        <w:rPr>
          <w:rFonts w:ascii="Times New Roman" w:hAnsi="Times New Roman"/>
          <w:b w:val="0"/>
          <w:color w:val="0000FF"/>
          <w:spacing w:val="-56"/>
          <w:sz w:val="24"/>
          <w:szCs w:val="24"/>
          <w:u w:val="thick" w:color="0000FF"/>
        </w:rPr>
        <w:t xml:space="preserve"> </w:t>
      </w:r>
      <w:r w:rsidRPr="007A5763">
        <w:rPr>
          <w:color w:val="0000FF"/>
          <w:sz w:val="24"/>
          <w:szCs w:val="24"/>
        </w:rPr>
        <w:t>Children’s Week Awards</w:t>
      </w:r>
      <w:r w:rsidR="007C27DE" w:rsidRPr="007A5763">
        <w:rPr>
          <w:color w:val="0000FF"/>
          <w:sz w:val="24"/>
          <w:szCs w:val="24"/>
        </w:rPr>
        <w:t xml:space="preserve"> </w:t>
      </w:r>
    </w:p>
    <w:p w:rsidR="00863E9F" w:rsidRPr="00614381" w:rsidRDefault="007A5763" w:rsidP="007F6167">
      <w:pPr>
        <w:pStyle w:val="BodyText"/>
        <w:ind w:left="113"/>
      </w:pPr>
      <w:r w:rsidRPr="00614381">
        <w:rPr>
          <w:i/>
        </w:rPr>
        <w:t xml:space="preserve">Schools/Organisations </w:t>
      </w:r>
      <w:r w:rsidR="007F6167" w:rsidRPr="00614381">
        <w:rPr>
          <w:i/>
        </w:rPr>
        <w:t>only one nomination in each category</w:t>
      </w:r>
      <w:r w:rsidRPr="00614381">
        <w:rPr>
          <w:i/>
        </w:rPr>
        <w:t xml:space="preserve"> please.</w:t>
      </w:r>
      <w:r w:rsidR="007F6167" w:rsidRPr="00614381">
        <w:rPr>
          <w:i/>
        </w:rPr>
        <w:t xml:space="preserve">  No p</w:t>
      </w:r>
      <w:r w:rsidRPr="00614381">
        <w:rPr>
          <w:i/>
        </w:rPr>
        <w:t xml:space="preserve">arent to nominate their own </w:t>
      </w:r>
      <w:r w:rsidR="007F6167" w:rsidRPr="00614381">
        <w:rPr>
          <w:i/>
        </w:rPr>
        <w:t>child.</w:t>
      </w:r>
    </w:p>
    <w:p w:rsidR="00863E9F" w:rsidRPr="007F6167" w:rsidRDefault="00863E9F">
      <w:pPr>
        <w:pStyle w:val="BodyText"/>
        <w:spacing w:before="8"/>
        <w:rPr>
          <w:b/>
          <w:i/>
          <w:color w:val="0070C0"/>
          <w:sz w:val="15"/>
        </w:rPr>
      </w:pPr>
    </w:p>
    <w:p w:rsidR="00863E9F" w:rsidRDefault="0086560C">
      <w:pPr>
        <w:spacing w:before="73"/>
        <w:ind w:left="113" w:right="304"/>
        <w:rPr>
          <w:b/>
        </w:rPr>
      </w:pPr>
      <w:r>
        <w:rPr>
          <w:b/>
        </w:rPr>
        <w:t>The Children’s Week Association offers Awards to individuals, groups or organisations for outstanding and consistent contributions to the needs, interests and welfare of children either in a voluntary or paid capacity.</w:t>
      </w:r>
    </w:p>
    <w:p w:rsidR="00863E9F" w:rsidRDefault="00863E9F">
      <w:pPr>
        <w:pStyle w:val="BodyText"/>
        <w:rPr>
          <w:b/>
        </w:rPr>
      </w:pPr>
    </w:p>
    <w:p w:rsidR="00863E9F" w:rsidRDefault="0086560C">
      <w:pPr>
        <w:pStyle w:val="BodyText"/>
        <w:ind w:left="113" w:right="3094"/>
      </w:pPr>
      <w:r>
        <w:t>There are two sections for the Awards:</w:t>
      </w:r>
    </w:p>
    <w:p w:rsidR="00863E9F" w:rsidRDefault="00863E9F">
      <w:pPr>
        <w:pStyle w:val="BodyText"/>
      </w:pPr>
    </w:p>
    <w:p w:rsidR="00863E9F" w:rsidRDefault="0086560C">
      <w:pPr>
        <w:pStyle w:val="ListParagraph"/>
        <w:numPr>
          <w:ilvl w:val="0"/>
          <w:numId w:val="4"/>
        </w:numPr>
        <w:tabs>
          <w:tab w:val="left" w:pos="1194"/>
        </w:tabs>
        <w:spacing w:before="1"/>
      </w:pPr>
      <w:r>
        <w:t>Child and Youth (under the age of</w:t>
      </w:r>
      <w:r>
        <w:rPr>
          <w:spacing w:val="-9"/>
        </w:rPr>
        <w:t xml:space="preserve"> </w:t>
      </w:r>
      <w:r>
        <w:t>18yrs)</w:t>
      </w:r>
    </w:p>
    <w:p w:rsidR="00863E9F" w:rsidRDefault="0086560C">
      <w:pPr>
        <w:pStyle w:val="ListParagraph"/>
        <w:numPr>
          <w:ilvl w:val="0"/>
          <w:numId w:val="4"/>
        </w:numPr>
        <w:tabs>
          <w:tab w:val="left" w:pos="1194"/>
        </w:tabs>
        <w:spacing w:before="1"/>
      </w:pPr>
      <w:r>
        <w:t>Adults (18 years and</w:t>
      </w:r>
      <w:r>
        <w:rPr>
          <w:spacing w:val="-6"/>
        </w:rPr>
        <w:t xml:space="preserve"> </w:t>
      </w:r>
      <w:r>
        <w:t>over)</w:t>
      </w:r>
    </w:p>
    <w:p w:rsidR="00863E9F" w:rsidRDefault="00863E9F">
      <w:pPr>
        <w:pStyle w:val="BodyText"/>
        <w:spacing w:before="9"/>
        <w:rPr>
          <w:sz w:val="21"/>
        </w:rPr>
      </w:pPr>
    </w:p>
    <w:p w:rsidR="00863E9F" w:rsidRDefault="0086560C">
      <w:pPr>
        <w:pStyle w:val="ListParagraph"/>
        <w:numPr>
          <w:ilvl w:val="0"/>
          <w:numId w:val="3"/>
        </w:numPr>
        <w:tabs>
          <w:tab w:val="left" w:pos="835"/>
        </w:tabs>
        <w:ind w:right="276"/>
      </w:pPr>
      <w:r>
        <w:t>The Committee may award up to four Awards in each section in any one year with at least one Award in each section being especially considered for country</w:t>
      </w:r>
      <w:r>
        <w:rPr>
          <w:spacing w:val="-19"/>
        </w:rPr>
        <w:t xml:space="preserve"> </w:t>
      </w:r>
      <w:r>
        <w:t>nominees.</w:t>
      </w:r>
    </w:p>
    <w:p w:rsidR="00863E9F" w:rsidRDefault="00863E9F">
      <w:pPr>
        <w:pStyle w:val="BodyText"/>
      </w:pPr>
    </w:p>
    <w:p w:rsidR="00863E9F" w:rsidRDefault="0086560C">
      <w:pPr>
        <w:pStyle w:val="ListParagraph"/>
        <w:numPr>
          <w:ilvl w:val="0"/>
          <w:numId w:val="3"/>
        </w:numPr>
        <w:tabs>
          <w:tab w:val="left" w:pos="835"/>
        </w:tabs>
        <w:ind w:right="234"/>
      </w:pPr>
      <w:r>
        <w:t>A panel appointed by the Committee will consider the nominations and the panel’s decision</w:t>
      </w:r>
      <w:r>
        <w:rPr>
          <w:spacing w:val="-34"/>
        </w:rPr>
        <w:t xml:space="preserve"> </w:t>
      </w:r>
      <w:r>
        <w:t>will be final.  The panel may decide that no nominations merit an</w:t>
      </w:r>
      <w:r>
        <w:rPr>
          <w:spacing w:val="-18"/>
        </w:rPr>
        <w:t xml:space="preserve"> </w:t>
      </w:r>
      <w:r>
        <w:t>Award.</w:t>
      </w:r>
    </w:p>
    <w:p w:rsidR="00863E9F" w:rsidRDefault="00863E9F">
      <w:pPr>
        <w:pStyle w:val="BodyText"/>
      </w:pPr>
    </w:p>
    <w:p w:rsidR="00863E9F" w:rsidRDefault="0086560C">
      <w:pPr>
        <w:pStyle w:val="ListParagraph"/>
        <w:numPr>
          <w:ilvl w:val="0"/>
          <w:numId w:val="3"/>
        </w:numPr>
        <w:tabs>
          <w:tab w:val="left" w:pos="835"/>
        </w:tabs>
      </w:pPr>
      <w:r>
        <w:t>In making nominations please address the following</w:t>
      </w:r>
      <w:r>
        <w:rPr>
          <w:spacing w:val="-16"/>
        </w:rPr>
        <w:t xml:space="preserve"> </w:t>
      </w:r>
      <w:r w:rsidR="008C5CE9">
        <w:t>criteria: -</w:t>
      </w:r>
    </w:p>
    <w:p w:rsidR="00863E9F" w:rsidRDefault="00863E9F">
      <w:pPr>
        <w:pStyle w:val="BodyText"/>
      </w:pPr>
    </w:p>
    <w:p w:rsidR="00863E9F" w:rsidRDefault="0086560C">
      <w:pPr>
        <w:pStyle w:val="ListParagraph"/>
        <w:numPr>
          <w:ilvl w:val="1"/>
          <w:numId w:val="3"/>
        </w:numPr>
        <w:tabs>
          <w:tab w:val="left" w:pos="2267"/>
        </w:tabs>
        <w:spacing w:line="252" w:lineRule="exact"/>
      </w:pPr>
      <w:r>
        <w:t>Outstanding nature and caring value of the</w:t>
      </w:r>
      <w:r>
        <w:rPr>
          <w:spacing w:val="-11"/>
        </w:rPr>
        <w:t xml:space="preserve"> </w:t>
      </w:r>
      <w:r>
        <w:t>service</w:t>
      </w:r>
    </w:p>
    <w:p w:rsidR="00863E9F" w:rsidRDefault="0086560C">
      <w:pPr>
        <w:pStyle w:val="ListParagraph"/>
        <w:numPr>
          <w:ilvl w:val="1"/>
          <w:numId w:val="3"/>
        </w:numPr>
        <w:tabs>
          <w:tab w:val="left" w:pos="2267"/>
        </w:tabs>
        <w:spacing w:line="252" w:lineRule="exact"/>
      </w:pPr>
      <w:r>
        <w:t>Length of time that the service has been</w:t>
      </w:r>
      <w:r>
        <w:rPr>
          <w:spacing w:val="-15"/>
        </w:rPr>
        <w:t xml:space="preserve"> </w:t>
      </w:r>
      <w:r>
        <w:t>given.</w:t>
      </w:r>
    </w:p>
    <w:p w:rsidR="00863E9F" w:rsidRDefault="0086560C">
      <w:pPr>
        <w:pStyle w:val="ListParagraph"/>
        <w:numPr>
          <w:ilvl w:val="1"/>
          <w:numId w:val="3"/>
        </w:numPr>
        <w:tabs>
          <w:tab w:val="left" w:pos="2267"/>
        </w:tabs>
        <w:spacing w:before="1"/>
      </w:pPr>
      <w:r>
        <w:t>Usefulness to others of the skills developed in providing the</w:t>
      </w:r>
      <w:r>
        <w:rPr>
          <w:spacing w:val="-24"/>
        </w:rPr>
        <w:t xml:space="preserve"> </w:t>
      </w:r>
      <w:r>
        <w:t>service.</w:t>
      </w:r>
    </w:p>
    <w:p w:rsidR="00863E9F" w:rsidRPr="007A5763" w:rsidRDefault="00863E9F">
      <w:pPr>
        <w:pStyle w:val="BodyText"/>
        <w:spacing w:before="7"/>
        <w:rPr>
          <w:sz w:val="21"/>
        </w:rPr>
      </w:pPr>
    </w:p>
    <w:p w:rsidR="00863E9F" w:rsidRPr="007A5763" w:rsidRDefault="0086560C">
      <w:pPr>
        <w:pStyle w:val="Heading1"/>
        <w:spacing w:before="0"/>
      </w:pPr>
      <w:r w:rsidRPr="007A5763">
        <w:rPr>
          <w:rFonts w:ascii="Times New Roman" w:hAnsi="Times New Roman"/>
          <w:b w:val="0"/>
          <w:color w:val="0000FF"/>
          <w:spacing w:val="-56"/>
        </w:rPr>
        <w:t xml:space="preserve"> </w:t>
      </w:r>
      <w:r w:rsidRPr="007A5763">
        <w:rPr>
          <w:color w:val="0000FF"/>
        </w:rPr>
        <w:t>Special Children’s Week Award</w:t>
      </w:r>
    </w:p>
    <w:p w:rsidR="00863E9F" w:rsidRDefault="00863E9F">
      <w:pPr>
        <w:pStyle w:val="BodyText"/>
        <w:spacing w:before="8"/>
        <w:rPr>
          <w:b/>
          <w:sz w:val="15"/>
        </w:rPr>
      </w:pPr>
    </w:p>
    <w:p w:rsidR="00D41CF3" w:rsidRDefault="0086560C" w:rsidP="00D41CF3">
      <w:pPr>
        <w:spacing w:before="73"/>
        <w:ind w:left="113" w:right="523"/>
        <w:rPr>
          <w:b/>
        </w:rPr>
      </w:pPr>
      <w:r>
        <w:rPr>
          <w:b/>
        </w:rPr>
        <w:t>Recognising a young person who shows courage, strength and perseverance in daily living. This award will be given to a young person with a disability or health issue who displays courage and a positive attitude in the face of adversity.</w:t>
      </w:r>
    </w:p>
    <w:p w:rsidR="00D41CF3" w:rsidRDefault="00D41CF3" w:rsidP="00D41CF3">
      <w:pPr>
        <w:spacing w:before="73"/>
        <w:ind w:left="113" w:right="523"/>
        <w:rPr>
          <w:b/>
        </w:rPr>
      </w:pPr>
    </w:p>
    <w:p w:rsidR="00D41CF3" w:rsidRPr="00D41CF3" w:rsidRDefault="00D41CF3" w:rsidP="00D41CF3">
      <w:pPr>
        <w:spacing w:before="73"/>
        <w:ind w:left="113" w:right="523"/>
        <w:rPr>
          <w:b/>
          <w:color w:val="0000FF"/>
        </w:rPr>
      </w:pPr>
      <w:r w:rsidRPr="007A5763">
        <w:rPr>
          <w:b/>
          <w:color w:val="0000FF"/>
        </w:rPr>
        <w:t xml:space="preserve"> </w:t>
      </w:r>
      <w:r w:rsidR="0086560C" w:rsidRPr="007A5763">
        <w:rPr>
          <w:b/>
          <w:color w:val="0000FF"/>
        </w:rPr>
        <w:t>Play Award</w:t>
      </w:r>
    </w:p>
    <w:p w:rsidR="00863E9F" w:rsidRDefault="0086560C">
      <w:pPr>
        <w:spacing w:before="73"/>
        <w:ind w:left="113" w:right="206"/>
        <w:rPr>
          <w:b/>
        </w:rPr>
      </w:pPr>
      <w:r>
        <w:rPr>
          <w:b/>
        </w:rPr>
        <w:t>The Play Award recognises a significant contribution to the development of children’s play and may involve programs, events, equipment, promotion or management.</w:t>
      </w:r>
    </w:p>
    <w:p w:rsidR="00863E9F" w:rsidRDefault="00863E9F">
      <w:pPr>
        <w:pStyle w:val="BodyText"/>
        <w:spacing w:before="2"/>
        <w:rPr>
          <w:b/>
        </w:rPr>
      </w:pPr>
    </w:p>
    <w:p w:rsidR="00863E9F" w:rsidRDefault="0086560C">
      <w:pPr>
        <w:pStyle w:val="ListParagraph"/>
        <w:numPr>
          <w:ilvl w:val="0"/>
          <w:numId w:val="2"/>
        </w:numPr>
        <w:tabs>
          <w:tab w:val="left" w:pos="835"/>
        </w:tabs>
        <w:spacing w:before="1"/>
        <w:ind w:right="188"/>
      </w:pPr>
      <w:r>
        <w:t>The Award will be given to an individual, a group or an organisation and the contribution can be in either a voluntary or paid</w:t>
      </w:r>
      <w:r>
        <w:rPr>
          <w:spacing w:val="-10"/>
        </w:rPr>
        <w:t xml:space="preserve"> </w:t>
      </w:r>
      <w:r>
        <w:t>capacity.</w:t>
      </w:r>
    </w:p>
    <w:p w:rsidR="00863E9F" w:rsidRDefault="00863E9F">
      <w:pPr>
        <w:pStyle w:val="BodyText"/>
      </w:pPr>
    </w:p>
    <w:p w:rsidR="00863E9F" w:rsidRDefault="0086560C">
      <w:pPr>
        <w:pStyle w:val="ListParagraph"/>
        <w:numPr>
          <w:ilvl w:val="0"/>
          <w:numId w:val="2"/>
        </w:numPr>
        <w:tabs>
          <w:tab w:val="left" w:pos="835"/>
        </w:tabs>
        <w:ind w:right="220"/>
      </w:pPr>
      <w:r>
        <w:t>A panel appointed by the Committee will judge the nominations and the panel’s decision will be final.  The panel may decide that no nomination merits an</w:t>
      </w:r>
      <w:r>
        <w:rPr>
          <w:spacing w:val="-22"/>
        </w:rPr>
        <w:t xml:space="preserve"> </w:t>
      </w:r>
      <w:r>
        <w:t>Award.</w:t>
      </w:r>
    </w:p>
    <w:p w:rsidR="00863E9F" w:rsidRDefault="00863E9F">
      <w:pPr>
        <w:pStyle w:val="BodyText"/>
      </w:pPr>
    </w:p>
    <w:p w:rsidR="00863E9F" w:rsidRDefault="0086560C">
      <w:pPr>
        <w:pStyle w:val="ListParagraph"/>
        <w:numPr>
          <w:ilvl w:val="0"/>
          <w:numId w:val="2"/>
        </w:numPr>
        <w:tabs>
          <w:tab w:val="left" w:pos="835"/>
        </w:tabs>
      </w:pPr>
      <w:r>
        <w:t>In making nominations please address the following</w:t>
      </w:r>
      <w:r>
        <w:rPr>
          <w:spacing w:val="-16"/>
        </w:rPr>
        <w:t xml:space="preserve"> </w:t>
      </w:r>
      <w:r w:rsidR="007F6167">
        <w:t>criteria: -</w:t>
      </w:r>
    </w:p>
    <w:p w:rsidR="00863E9F" w:rsidRDefault="0086560C">
      <w:pPr>
        <w:pStyle w:val="ListParagraph"/>
        <w:numPr>
          <w:ilvl w:val="1"/>
          <w:numId w:val="2"/>
        </w:numPr>
        <w:tabs>
          <w:tab w:val="left" w:pos="1554"/>
        </w:tabs>
        <w:spacing w:before="1" w:line="252" w:lineRule="exact"/>
      </w:pPr>
      <w:r>
        <w:t>Initiative displayed by the</w:t>
      </w:r>
      <w:r>
        <w:rPr>
          <w:spacing w:val="-8"/>
        </w:rPr>
        <w:t xml:space="preserve"> </w:t>
      </w:r>
      <w:r>
        <w:t>nominee.</w:t>
      </w:r>
    </w:p>
    <w:p w:rsidR="00863E9F" w:rsidRDefault="0086560C">
      <w:pPr>
        <w:pStyle w:val="ListParagraph"/>
        <w:numPr>
          <w:ilvl w:val="1"/>
          <w:numId w:val="2"/>
        </w:numPr>
        <w:tabs>
          <w:tab w:val="left" w:pos="1554"/>
        </w:tabs>
        <w:spacing w:line="252" w:lineRule="exact"/>
      </w:pPr>
      <w:r>
        <w:t>Special circumstances applying to children involved in the</w:t>
      </w:r>
      <w:r>
        <w:rPr>
          <w:spacing w:val="-21"/>
        </w:rPr>
        <w:t xml:space="preserve"> </w:t>
      </w:r>
      <w:r>
        <w:t>contribution.</w:t>
      </w:r>
    </w:p>
    <w:p w:rsidR="00863E9F" w:rsidRDefault="0086560C">
      <w:pPr>
        <w:pStyle w:val="ListParagraph"/>
        <w:numPr>
          <w:ilvl w:val="1"/>
          <w:numId w:val="2"/>
        </w:numPr>
        <w:tabs>
          <w:tab w:val="left" w:pos="1554"/>
        </w:tabs>
        <w:spacing w:before="1" w:line="252" w:lineRule="exact"/>
      </w:pPr>
      <w:r>
        <w:t>Extent of the</w:t>
      </w:r>
      <w:r>
        <w:rPr>
          <w:spacing w:val="-11"/>
        </w:rPr>
        <w:t xml:space="preserve"> </w:t>
      </w:r>
      <w:r>
        <w:t>contribution.</w:t>
      </w:r>
    </w:p>
    <w:p w:rsidR="00863E9F" w:rsidRDefault="0086560C">
      <w:pPr>
        <w:pStyle w:val="ListParagraph"/>
        <w:numPr>
          <w:ilvl w:val="1"/>
          <w:numId w:val="2"/>
        </w:numPr>
        <w:tabs>
          <w:tab w:val="left" w:pos="1554"/>
        </w:tabs>
        <w:spacing w:line="252" w:lineRule="exact"/>
      </w:pPr>
      <w:r>
        <w:t>Usefulness to others of the</w:t>
      </w:r>
      <w:r>
        <w:rPr>
          <w:spacing w:val="-13"/>
        </w:rPr>
        <w:t xml:space="preserve"> </w:t>
      </w:r>
      <w:r>
        <w:t>contribution.</w:t>
      </w:r>
    </w:p>
    <w:p w:rsidR="00863E9F" w:rsidRDefault="0086560C">
      <w:pPr>
        <w:pStyle w:val="ListParagraph"/>
        <w:numPr>
          <w:ilvl w:val="1"/>
          <w:numId w:val="2"/>
        </w:numPr>
        <w:tabs>
          <w:tab w:val="left" w:pos="1554"/>
        </w:tabs>
        <w:spacing w:line="252" w:lineRule="exact"/>
      </w:pPr>
      <w:r>
        <w:t>Any other important factor(s) concerning the</w:t>
      </w:r>
      <w:r>
        <w:rPr>
          <w:spacing w:val="-19"/>
        </w:rPr>
        <w:t xml:space="preserve"> </w:t>
      </w:r>
      <w:r>
        <w:t>contribution.</w:t>
      </w:r>
    </w:p>
    <w:p w:rsidR="00863E9F" w:rsidRPr="007A5763" w:rsidRDefault="00863E9F">
      <w:pPr>
        <w:pStyle w:val="BodyText"/>
        <w:spacing w:before="10"/>
        <w:rPr>
          <w:color w:val="FF0000"/>
          <w:sz w:val="21"/>
        </w:rPr>
      </w:pPr>
    </w:p>
    <w:p w:rsidR="00863E9F" w:rsidRPr="007A5763" w:rsidRDefault="0086560C">
      <w:pPr>
        <w:pStyle w:val="Heading1"/>
        <w:spacing w:before="0"/>
        <w:rPr>
          <w:color w:val="FF0000"/>
        </w:rPr>
      </w:pPr>
      <w:r w:rsidRPr="007A5763">
        <w:rPr>
          <w:color w:val="FF0000"/>
        </w:rPr>
        <w:t>Award</w:t>
      </w:r>
      <w:r w:rsidR="008C5CE9" w:rsidRPr="007A5763">
        <w:rPr>
          <w:color w:val="FF0000"/>
        </w:rPr>
        <w:t xml:space="preserve"> Nominations due by MONDAY 2</w:t>
      </w:r>
      <w:r w:rsidR="007F6167" w:rsidRPr="007A5763">
        <w:rPr>
          <w:color w:val="FF0000"/>
        </w:rPr>
        <w:t>0</w:t>
      </w:r>
      <w:r w:rsidR="008C5CE9" w:rsidRPr="007A5763">
        <w:rPr>
          <w:color w:val="FF0000"/>
        </w:rPr>
        <w:t xml:space="preserve"> AUGUST 201</w:t>
      </w:r>
      <w:r w:rsidR="007F6167" w:rsidRPr="007A5763">
        <w:rPr>
          <w:color w:val="FF0000"/>
        </w:rPr>
        <w:t>8</w:t>
      </w:r>
    </w:p>
    <w:p w:rsidR="00863E9F" w:rsidRDefault="00863E9F">
      <w:pPr>
        <w:pStyle w:val="BodyText"/>
        <w:rPr>
          <w:b/>
        </w:rPr>
      </w:pPr>
    </w:p>
    <w:p w:rsidR="00863E9F" w:rsidRDefault="00863E9F">
      <w:pPr>
        <w:pStyle w:val="BodyText"/>
        <w:rPr>
          <w:b/>
        </w:rPr>
      </w:pPr>
    </w:p>
    <w:p w:rsidR="00863E9F" w:rsidRDefault="00863E9F">
      <w:pPr>
        <w:pStyle w:val="BodyText"/>
        <w:rPr>
          <w:b/>
        </w:rPr>
      </w:pPr>
    </w:p>
    <w:p w:rsidR="00863E9F" w:rsidRPr="007A5763" w:rsidRDefault="0086560C">
      <w:pPr>
        <w:spacing w:before="1"/>
        <w:ind w:left="113" w:right="3094"/>
        <w:rPr>
          <w:b/>
          <w:sz w:val="24"/>
          <w:szCs w:val="24"/>
        </w:rPr>
      </w:pPr>
      <w:r w:rsidRPr="007A5763">
        <w:rPr>
          <w:b/>
          <w:color w:val="0000FF"/>
          <w:sz w:val="24"/>
          <w:szCs w:val="24"/>
        </w:rPr>
        <w:t>Minister for Education and Child Development Awards</w:t>
      </w:r>
    </w:p>
    <w:p w:rsidR="00863E9F" w:rsidRDefault="00863E9F">
      <w:pPr>
        <w:pStyle w:val="BodyText"/>
        <w:spacing w:before="8"/>
        <w:rPr>
          <w:b/>
          <w:sz w:val="15"/>
        </w:rPr>
      </w:pPr>
    </w:p>
    <w:p w:rsidR="00863E9F" w:rsidRDefault="0086560C">
      <w:pPr>
        <w:spacing w:before="73"/>
        <w:ind w:left="113" w:right="389"/>
        <w:rPr>
          <w:b/>
        </w:rPr>
      </w:pPr>
      <w:r>
        <w:rPr>
          <w:b/>
        </w:rPr>
        <w:t>The Children’s Week Association of South Australia offers these awards as part of the Children’s Week celebration for children who have demonstrated outstanding achievement in any endeavor including academic, community service, sport, arts and personal challenge.</w:t>
      </w:r>
    </w:p>
    <w:p w:rsidR="00863E9F" w:rsidRDefault="00863E9F">
      <w:pPr>
        <w:pStyle w:val="BodyText"/>
        <w:spacing w:before="2"/>
        <w:rPr>
          <w:b/>
        </w:rPr>
      </w:pPr>
    </w:p>
    <w:p w:rsidR="00863E9F" w:rsidRDefault="0086560C">
      <w:pPr>
        <w:pStyle w:val="ListParagraph"/>
        <w:numPr>
          <w:ilvl w:val="0"/>
          <w:numId w:val="1"/>
        </w:numPr>
        <w:tabs>
          <w:tab w:val="left" w:pos="844"/>
        </w:tabs>
        <w:spacing w:before="1"/>
        <w:ind w:hanging="730"/>
      </w:pPr>
      <w:r>
        <w:t>Awards are open to all</w:t>
      </w:r>
      <w:r>
        <w:rPr>
          <w:spacing w:val="-11"/>
        </w:rPr>
        <w:t xml:space="preserve"> </w:t>
      </w:r>
      <w:r>
        <w:t>children.</w:t>
      </w:r>
    </w:p>
    <w:p w:rsidR="00863E9F" w:rsidRDefault="00863E9F">
      <w:pPr>
        <w:pStyle w:val="BodyText"/>
      </w:pPr>
    </w:p>
    <w:p w:rsidR="00863E9F" w:rsidRDefault="0086560C">
      <w:pPr>
        <w:pStyle w:val="ListParagraph"/>
        <w:numPr>
          <w:ilvl w:val="0"/>
          <w:numId w:val="1"/>
        </w:numPr>
        <w:tabs>
          <w:tab w:val="left" w:pos="823"/>
        </w:tabs>
        <w:ind w:left="822" w:hanging="709"/>
      </w:pPr>
      <w:r>
        <w:t>Awards are open to individuals, schools, classes, groups or</w:t>
      </w:r>
      <w:r>
        <w:rPr>
          <w:spacing w:val="-13"/>
        </w:rPr>
        <w:t xml:space="preserve"> </w:t>
      </w:r>
      <w:r>
        <w:t>organisations.</w:t>
      </w:r>
    </w:p>
    <w:p w:rsidR="00863E9F" w:rsidRDefault="00863E9F">
      <w:pPr>
        <w:pStyle w:val="BodyText"/>
      </w:pPr>
    </w:p>
    <w:p w:rsidR="00863E9F" w:rsidRDefault="0086560C">
      <w:pPr>
        <w:pStyle w:val="ListParagraph"/>
        <w:numPr>
          <w:ilvl w:val="0"/>
          <w:numId w:val="1"/>
        </w:numPr>
        <w:tabs>
          <w:tab w:val="left" w:pos="823"/>
        </w:tabs>
        <w:spacing w:before="1" w:line="252" w:lineRule="exact"/>
        <w:ind w:left="822" w:hanging="709"/>
      </w:pPr>
      <w:r>
        <w:t>Nominations are welcome for two</w:t>
      </w:r>
      <w:r>
        <w:rPr>
          <w:spacing w:val="-7"/>
        </w:rPr>
        <w:t xml:space="preserve"> </w:t>
      </w:r>
      <w:r w:rsidR="007F6167">
        <w:t>sections: -</w:t>
      </w:r>
    </w:p>
    <w:p w:rsidR="00863E9F" w:rsidRDefault="0086560C">
      <w:pPr>
        <w:pStyle w:val="ListParagraph"/>
        <w:numPr>
          <w:ilvl w:val="1"/>
          <w:numId w:val="1"/>
        </w:numPr>
        <w:tabs>
          <w:tab w:val="left" w:pos="1194"/>
        </w:tabs>
        <w:spacing w:line="268" w:lineRule="exact"/>
      </w:pPr>
      <w:r>
        <w:t>Primary School Student (includes Year 7 students attending at any</w:t>
      </w:r>
      <w:r>
        <w:rPr>
          <w:spacing w:val="-17"/>
        </w:rPr>
        <w:t xml:space="preserve"> </w:t>
      </w:r>
      <w:r>
        <w:t>school)</w:t>
      </w:r>
    </w:p>
    <w:p w:rsidR="00863E9F" w:rsidRDefault="0086560C">
      <w:pPr>
        <w:pStyle w:val="ListParagraph"/>
        <w:numPr>
          <w:ilvl w:val="1"/>
          <w:numId w:val="1"/>
        </w:numPr>
        <w:tabs>
          <w:tab w:val="left" w:pos="1194"/>
        </w:tabs>
        <w:spacing w:line="269" w:lineRule="exact"/>
      </w:pPr>
      <w:r>
        <w:t>Secondary School student up to 18</w:t>
      </w:r>
      <w:r>
        <w:rPr>
          <w:spacing w:val="-6"/>
        </w:rPr>
        <w:t xml:space="preserve"> </w:t>
      </w:r>
      <w:r>
        <w:t>years</w:t>
      </w:r>
    </w:p>
    <w:p w:rsidR="00863E9F" w:rsidRDefault="00863E9F">
      <w:pPr>
        <w:pStyle w:val="BodyText"/>
        <w:spacing w:before="10"/>
        <w:rPr>
          <w:sz w:val="21"/>
        </w:rPr>
      </w:pPr>
    </w:p>
    <w:p w:rsidR="00863E9F" w:rsidRDefault="0086560C">
      <w:pPr>
        <w:pStyle w:val="ListParagraph"/>
        <w:numPr>
          <w:ilvl w:val="0"/>
          <w:numId w:val="1"/>
        </w:numPr>
        <w:tabs>
          <w:tab w:val="left" w:pos="823"/>
        </w:tabs>
        <w:ind w:left="822" w:hanging="709"/>
      </w:pPr>
      <w:r>
        <w:t>Up to two awards may be given in each</w:t>
      </w:r>
      <w:r>
        <w:rPr>
          <w:spacing w:val="-13"/>
        </w:rPr>
        <w:t xml:space="preserve"> </w:t>
      </w:r>
      <w:r>
        <w:t>section.</w:t>
      </w:r>
    </w:p>
    <w:p w:rsidR="00863E9F" w:rsidRDefault="00863E9F">
      <w:pPr>
        <w:pStyle w:val="BodyText"/>
      </w:pPr>
    </w:p>
    <w:p w:rsidR="00863E9F" w:rsidRDefault="0086560C">
      <w:pPr>
        <w:pStyle w:val="ListParagraph"/>
        <w:numPr>
          <w:ilvl w:val="0"/>
          <w:numId w:val="1"/>
        </w:numPr>
        <w:tabs>
          <w:tab w:val="left" w:pos="823"/>
        </w:tabs>
        <w:ind w:right="122" w:hanging="730"/>
        <w:jc w:val="both"/>
      </w:pPr>
      <w:r>
        <w:t>A panel comprising members of the Children’s Week Committee and a representative appointed by the Minister for Education and Child Development will judge the nominations and the panel’s decision will be</w:t>
      </w:r>
      <w:r>
        <w:rPr>
          <w:spacing w:val="-11"/>
        </w:rPr>
        <w:t xml:space="preserve"> </w:t>
      </w:r>
      <w:r>
        <w:t>final.</w:t>
      </w:r>
    </w:p>
    <w:p w:rsidR="00863E9F" w:rsidRDefault="00863E9F">
      <w:pPr>
        <w:pStyle w:val="BodyText"/>
      </w:pPr>
    </w:p>
    <w:p w:rsidR="00863E9F" w:rsidRDefault="0086560C">
      <w:pPr>
        <w:pStyle w:val="ListParagraph"/>
        <w:numPr>
          <w:ilvl w:val="0"/>
          <w:numId w:val="1"/>
        </w:numPr>
        <w:tabs>
          <w:tab w:val="left" w:pos="823"/>
        </w:tabs>
        <w:ind w:left="841" w:right="971" w:hanging="728"/>
      </w:pPr>
      <w:r>
        <w:t>The awards will be presented by the Minister for Education and Child Development at a reception to be held during Children’s</w:t>
      </w:r>
      <w:r>
        <w:rPr>
          <w:spacing w:val="-12"/>
        </w:rPr>
        <w:t xml:space="preserve"> </w:t>
      </w:r>
      <w:r>
        <w:t>Week.</w:t>
      </w:r>
    </w:p>
    <w:p w:rsidR="00863E9F" w:rsidRDefault="00863E9F">
      <w:pPr>
        <w:pStyle w:val="BodyText"/>
      </w:pPr>
    </w:p>
    <w:p w:rsidR="00863E9F" w:rsidRDefault="0086560C">
      <w:pPr>
        <w:pStyle w:val="ListParagraph"/>
        <w:numPr>
          <w:ilvl w:val="0"/>
          <w:numId w:val="1"/>
        </w:numPr>
        <w:tabs>
          <w:tab w:val="left" w:pos="823"/>
        </w:tabs>
        <w:ind w:left="841" w:right="276" w:hanging="728"/>
      </w:pPr>
      <w:r>
        <w:t>Award recipients, school/group representatives and family representatives will be invited to the reception.</w:t>
      </w:r>
    </w:p>
    <w:p w:rsidR="00863E9F" w:rsidRDefault="00863E9F">
      <w:pPr>
        <w:pStyle w:val="BodyText"/>
        <w:spacing w:before="1"/>
      </w:pPr>
    </w:p>
    <w:p w:rsidR="00863E9F" w:rsidRDefault="0086560C">
      <w:pPr>
        <w:pStyle w:val="ListParagraph"/>
        <w:numPr>
          <w:ilvl w:val="0"/>
          <w:numId w:val="1"/>
        </w:numPr>
        <w:tabs>
          <w:tab w:val="left" w:pos="823"/>
        </w:tabs>
        <w:ind w:left="822" w:hanging="709"/>
      </w:pPr>
      <w:r>
        <w:t>A plaque will be presented to all award recipients and a certificate to all</w:t>
      </w:r>
      <w:r>
        <w:rPr>
          <w:spacing w:val="-25"/>
        </w:rPr>
        <w:t xml:space="preserve"> </w:t>
      </w:r>
      <w:r>
        <w:t>nominees.</w:t>
      </w:r>
    </w:p>
    <w:p w:rsidR="00863E9F" w:rsidRDefault="00863E9F">
      <w:pPr>
        <w:pStyle w:val="BodyText"/>
        <w:spacing w:before="9"/>
        <w:rPr>
          <w:sz w:val="21"/>
        </w:rPr>
      </w:pPr>
    </w:p>
    <w:p w:rsidR="00863E9F" w:rsidRPr="00614381" w:rsidRDefault="0086560C">
      <w:pPr>
        <w:pStyle w:val="Heading1"/>
        <w:spacing w:before="0"/>
        <w:rPr>
          <w:color w:val="FF0000"/>
        </w:rPr>
      </w:pPr>
      <w:r w:rsidRPr="00614381">
        <w:rPr>
          <w:color w:val="FF0000"/>
        </w:rPr>
        <w:t>Awa</w:t>
      </w:r>
      <w:r w:rsidR="008C5CE9" w:rsidRPr="00614381">
        <w:rPr>
          <w:color w:val="FF0000"/>
        </w:rPr>
        <w:t>rd Nominations due by FRIDAY 1</w:t>
      </w:r>
      <w:r w:rsidR="007F6167" w:rsidRPr="00614381">
        <w:rPr>
          <w:color w:val="FF0000"/>
        </w:rPr>
        <w:t>4</w:t>
      </w:r>
      <w:r w:rsidR="008C5CE9" w:rsidRPr="00614381">
        <w:rPr>
          <w:color w:val="FF0000"/>
        </w:rPr>
        <w:t xml:space="preserve"> SEPTEMBER 201</w:t>
      </w:r>
      <w:r w:rsidR="007F6167" w:rsidRPr="00614381">
        <w:rPr>
          <w:color w:val="FF0000"/>
        </w:rPr>
        <w:t>8</w:t>
      </w:r>
      <w:r w:rsidR="00614381">
        <w:rPr>
          <w:color w:val="FF0000"/>
        </w:rPr>
        <w:t xml:space="preserve"> </w:t>
      </w:r>
    </w:p>
    <w:p w:rsidR="00863E9F" w:rsidRDefault="00863E9F">
      <w:pPr>
        <w:pStyle w:val="BodyText"/>
        <w:rPr>
          <w:b/>
        </w:rPr>
      </w:pPr>
    </w:p>
    <w:p w:rsidR="00863E9F" w:rsidRDefault="0086560C">
      <w:pPr>
        <w:pStyle w:val="BodyText"/>
        <w:ind w:left="113" w:right="2649"/>
      </w:pPr>
      <w:r>
        <w:t xml:space="preserve">Nomination forms are available on-line </w:t>
      </w:r>
      <w:hyperlink r:id="rId8">
        <w:r>
          <w:rPr>
            <w:color w:val="0000FF"/>
            <w:u w:val="single" w:color="0000FF"/>
          </w:rPr>
          <w:t xml:space="preserve">www.sachildrensweek.org.au </w:t>
        </w:r>
      </w:hyperlink>
      <w:r>
        <w:t xml:space="preserve">or email </w:t>
      </w:r>
      <w:r w:rsidR="007F6167">
        <w:rPr>
          <w:color w:val="0000FF"/>
          <w:u w:val="single" w:color="0000FF"/>
        </w:rPr>
        <w:t>mberlemon@hotmail.com</w:t>
      </w:r>
    </w:p>
    <w:sectPr w:rsidR="00863E9F">
      <w:footerReference w:type="default" r:id="rId9"/>
      <w:pgSz w:w="11910" w:h="16840"/>
      <w:pgMar w:top="1140" w:right="740" w:bottom="1140" w:left="880" w:header="0" w:footer="9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A07" w:rsidRDefault="003C0A07">
      <w:r>
        <w:separator/>
      </w:r>
    </w:p>
  </w:endnote>
  <w:endnote w:type="continuationSeparator" w:id="0">
    <w:p w:rsidR="003C0A07" w:rsidRDefault="003C0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E9F" w:rsidRDefault="008C5CE9">
    <w:pPr>
      <w:pStyle w:val="BodyText"/>
      <w:spacing w:line="14" w:lineRule="auto"/>
      <w:rPr>
        <w:sz w:val="20"/>
      </w:rPr>
    </w:pPr>
    <w:r>
      <w:rPr>
        <w:noProof/>
        <w:lang w:val="en-AU" w:eastAsia="en-AU"/>
      </w:rPr>
      <mc:AlternateContent>
        <mc:Choice Requires="wps">
          <w:drawing>
            <wp:anchor distT="0" distB="0" distL="114300" distR="114300" simplePos="0" relativeHeight="251657728" behindDoc="1" locked="0" layoutInCell="1" allowOverlap="1">
              <wp:simplePos x="0" y="0"/>
              <wp:positionH relativeFrom="page">
                <wp:posOffset>6932930</wp:posOffset>
              </wp:positionH>
              <wp:positionV relativeFrom="page">
                <wp:posOffset>9943465</wp:posOffset>
              </wp:positionV>
              <wp:extent cx="114300" cy="152400"/>
              <wp:effectExtent l="0" t="0" r="127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E9F" w:rsidRDefault="0086560C">
                          <w:pPr>
                            <w:spacing w:line="224" w:lineRule="exact"/>
                            <w:ind w:left="40"/>
                            <w:rPr>
                              <w:rFonts w:ascii="Times New Roman"/>
                              <w:sz w:val="20"/>
                            </w:rPr>
                          </w:pPr>
                          <w:r>
                            <w:fldChar w:fldCharType="begin"/>
                          </w:r>
                          <w:r>
                            <w:rPr>
                              <w:rFonts w:ascii="Times New Roman"/>
                              <w:w w:val="99"/>
                              <w:sz w:val="20"/>
                            </w:rPr>
                            <w:instrText xml:space="preserve"> PAGE </w:instrText>
                          </w:r>
                          <w:r>
                            <w:fldChar w:fldCharType="separate"/>
                          </w:r>
                          <w:r w:rsidR="00D41CF3">
                            <w:rPr>
                              <w:rFonts w:ascii="Times New Roman"/>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5.9pt;margin-top:782.95pt;width:9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" filled="f" stroked="f">
              <v:textbox inset="0,0,0,0">
                <w:txbxContent>
                  <w:p w:rsidR="00863E9F" w:rsidRDefault="0086560C">
                    <w:pPr>
                      <w:spacing w:line="224" w:lineRule="exact"/>
                      <w:ind w:left="40"/>
                      <w:rPr>
                        <w:rFonts w:ascii="Times New Roman"/>
                        <w:sz w:val="20"/>
                      </w:rPr>
                    </w:pPr>
                    <w:r>
                      <w:fldChar w:fldCharType="begin"/>
                    </w:r>
                    <w:r>
                      <w:rPr>
                        <w:rFonts w:ascii="Times New Roman"/>
                        <w:w w:val="99"/>
                        <w:sz w:val="20"/>
                      </w:rPr>
                      <w:instrText xml:space="preserve"> PAGE </w:instrText>
                    </w:r>
                    <w:r>
                      <w:fldChar w:fldCharType="separate"/>
                    </w:r>
                    <w:r w:rsidR="00D41CF3">
                      <w:rPr>
                        <w:rFonts w:ascii="Times New Roman"/>
                        <w:noProof/>
                        <w:w w:val="99"/>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A07" w:rsidRDefault="003C0A07">
      <w:r>
        <w:separator/>
      </w:r>
    </w:p>
  </w:footnote>
  <w:footnote w:type="continuationSeparator" w:id="0">
    <w:p w:rsidR="003C0A07" w:rsidRDefault="003C0A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748B3"/>
    <w:multiLevelType w:val="multilevel"/>
    <w:tmpl w:val="539E634E"/>
    <w:lvl w:ilvl="0">
      <w:start w:val="1"/>
      <w:numFmt w:val="decimal"/>
      <w:lvlText w:val="%1."/>
      <w:lvlJc w:val="left"/>
      <w:pPr>
        <w:ind w:left="834" w:hanging="721"/>
      </w:pPr>
      <w:rPr>
        <w:rFonts w:ascii="Arial" w:eastAsia="Arial" w:hAnsi="Arial" w:cs="Arial" w:hint="default"/>
        <w:spacing w:val="-1"/>
        <w:w w:val="100"/>
        <w:sz w:val="22"/>
        <w:szCs w:val="22"/>
      </w:rPr>
    </w:lvl>
    <w:lvl w:ilvl="1">
      <w:start w:val="1"/>
      <w:numFmt w:val="decimal"/>
      <w:lvlText w:val="%1.%2"/>
      <w:lvlJc w:val="left"/>
      <w:pPr>
        <w:ind w:left="1554" w:hanging="720"/>
      </w:pPr>
      <w:rPr>
        <w:rFonts w:ascii="Arial" w:eastAsia="Arial" w:hAnsi="Arial" w:cs="Arial" w:hint="default"/>
        <w:w w:val="100"/>
        <w:sz w:val="22"/>
        <w:szCs w:val="22"/>
      </w:rPr>
    </w:lvl>
    <w:lvl w:ilvl="2">
      <w:start w:val="1"/>
      <w:numFmt w:val="bullet"/>
      <w:lvlText w:val="•"/>
      <w:lvlJc w:val="left"/>
      <w:pPr>
        <w:ind w:left="2529" w:hanging="720"/>
      </w:pPr>
      <w:rPr>
        <w:rFonts w:hint="default"/>
      </w:rPr>
    </w:lvl>
    <w:lvl w:ilvl="3">
      <w:start w:val="1"/>
      <w:numFmt w:val="bullet"/>
      <w:lvlText w:val="•"/>
      <w:lvlJc w:val="left"/>
      <w:pPr>
        <w:ind w:left="3499" w:hanging="720"/>
      </w:pPr>
      <w:rPr>
        <w:rFonts w:hint="default"/>
      </w:rPr>
    </w:lvl>
    <w:lvl w:ilvl="4">
      <w:start w:val="1"/>
      <w:numFmt w:val="bullet"/>
      <w:lvlText w:val="•"/>
      <w:lvlJc w:val="left"/>
      <w:pPr>
        <w:ind w:left="4468" w:hanging="720"/>
      </w:pPr>
      <w:rPr>
        <w:rFonts w:hint="default"/>
      </w:rPr>
    </w:lvl>
    <w:lvl w:ilvl="5">
      <w:start w:val="1"/>
      <w:numFmt w:val="bullet"/>
      <w:lvlText w:val="•"/>
      <w:lvlJc w:val="left"/>
      <w:pPr>
        <w:ind w:left="5438" w:hanging="720"/>
      </w:pPr>
      <w:rPr>
        <w:rFonts w:hint="default"/>
      </w:rPr>
    </w:lvl>
    <w:lvl w:ilvl="6">
      <w:start w:val="1"/>
      <w:numFmt w:val="bullet"/>
      <w:lvlText w:val="•"/>
      <w:lvlJc w:val="left"/>
      <w:pPr>
        <w:ind w:left="6408" w:hanging="720"/>
      </w:pPr>
      <w:rPr>
        <w:rFonts w:hint="default"/>
      </w:rPr>
    </w:lvl>
    <w:lvl w:ilvl="7">
      <w:start w:val="1"/>
      <w:numFmt w:val="bullet"/>
      <w:lvlText w:val="•"/>
      <w:lvlJc w:val="left"/>
      <w:pPr>
        <w:ind w:left="7377" w:hanging="720"/>
      </w:pPr>
      <w:rPr>
        <w:rFonts w:hint="default"/>
      </w:rPr>
    </w:lvl>
    <w:lvl w:ilvl="8">
      <w:start w:val="1"/>
      <w:numFmt w:val="bullet"/>
      <w:lvlText w:val="•"/>
      <w:lvlJc w:val="left"/>
      <w:pPr>
        <w:ind w:left="8347" w:hanging="720"/>
      </w:pPr>
      <w:rPr>
        <w:rFonts w:hint="default"/>
      </w:rPr>
    </w:lvl>
  </w:abstractNum>
  <w:abstractNum w:abstractNumId="1" w15:restartNumberingAfterBreak="0">
    <w:nsid w:val="294E3D35"/>
    <w:multiLevelType w:val="hybridMultilevel"/>
    <w:tmpl w:val="9F786478"/>
    <w:lvl w:ilvl="0" w:tplc="F0408F2C">
      <w:start w:val="1"/>
      <w:numFmt w:val="bullet"/>
      <w:lvlText w:val=""/>
      <w:lvlJc w:val="left"/>
      <w:pPr>
        <w:ind w:left="1194" w:hanging="360"/>
      </w:pPr>
      <w:rPr>
        <w:rFonts w:ascii="Wingdings" w:eastAsia="Wingdings" w:hAnsi="Wingdings" w:cs="Wingdings" w:hint="default"/>
        <w:w w:val="100"/>
        <w:sz w:val="22"/>
        <w:szCs w:val="22"/>
      </w:rPr>
    </w:lvl>
    <w:lvl w:ilvl="1" w:tplc="EFAE71A6">
      <w:start w:val="1"/>
      <w:numFmt w:val="bullet"/>
      <w:lvlText w:val="•"/>
      <w:lvlJc w:val="left"/>
      <w:pPr>
        <w:ind w:left="2108" w:hanging="360"/>
      </w:pPr>
      <w:rPr>
        <w:rFonts w:hint="default"/>
      </w:rPr>
    </w:lvl>
    <w:lvl w:ilvl="2" w:tplc="51FA5E74">
      <w:start w:val="1"/>
      <w:numFmt w:val="bullet"/>
      <w:lvlText w:val="•"/>
      <w:lvlJc w:val="left"/>
      <w:pPr>
        <w:ind w:left="3017" w:hanging="360"/>
      </w:pPr>
      <w:rPr>
        <w:rFonts w:hint="default"/>
      </w:rPr>
    </w:lvl>
    <w:lvl w:ilvl="3" w:tplc="044AF912">
      <w:start w:val="1"/>
      <w:numFmt w:val="bullet"/>
      <w:lvlText w:val="•"/>
      <w:lvlJc w:val="left"/>
      <w:pPr>
        <w:ind w:left="3925" w:hanging="360"/>
      </w:pPr>
      <w:rPr>
        <w:rFonts w:hint="default"/>
      </w:rPr>
    </w:lvl>
    <w:lvl w:ilvl="4" w:tplc="C3728480">
      <w:start w:val="1"/>
      <w:numFmt w:val="bullet"/>
      <w:lvlText w:val="•"/>
      <w:lvlJc w:val="left"/>
      <w:pPr>
        <w:ind w:left="4834" w:hanging="360"/>
      </w:pPr>
      <w:rPr>
        <w:rFonts w:hint="default"/>
      </w:rPr>
    </w:lvl>
    <w:lvl w:ilvl="5" w:tplc="A96AF93E">
      <w:start w:val="1"/>
      <w:numFmt w:val="bullet"/>
      <w:lvlText w:val="•"/>
      <w:lvlJc w:val="left"/>
      <w:pPr>
        <w:ind w:left="5743" w:hanging="360"/>
      </w:pPr>
      <w:rPr>
        <w:rFonts w:hint="default"/>
      </w:rPr>
    </w:lvl>
    <w:lvl w:ilvl="6" w:tplc="43300AA6">
      <w:start w:val="1"/>
      <w:numFmt w:val="bullet"/>
      <w:lvlText w:val="•"/>
      <w:lvlJc w:val="left"/>
      <w:pPr>
        <w:ind w:left="6651" w:hanging="360"/>
      </w:pPr>
      <w:rPr>
        <w:rFonts w:hint="default"/>
      </w:rPr>
    </w:lvl>
    <w:lvl w:ilvl="7" w:tplc="F9361018">
      <w:start w:val="1"/>
      <w:numFmt w:val="bullet"/>
      <w:lvlText w:val="•"/>
      <w:lvlJc w:val="left"/>
      <w:pPr>
        <w:ind w:left="7560" w:hanging="360"/>
      </w:pPr>
      <w:rPr>
        <w:rFonts w:hint="default"/>
      </w:rPr>
    </w:lvl>
    <w:lvl w:ilvl="8" w:tplc="E1422C4E">
      <w:start w:val="1"/>
      <w:numFmt w:val="bullet"/>
      <w:lvlText w:val="•"/>
      <w:lvlJc w:val="left"/>
      <w:pPr>
        <w:ind w:left="8469" w:hanging="360"/>
      </w:pPr>
      <w:rPr>
        <w:rFonts w:hint="default"/>
      </w:rPr>
    </w:lvl>
  </w:abstractNum>
  <w:abstractNum w:abstractNumId="2" w15:restartNumberingAfterBreak="0">
    <w:nsid w:val="4563263B"/>
    <w:multiLevelType w:val="hybridMultilevel"/>
    <w:tmpl w:val="987E9D0E"/>
    <w:lvl w:ilvl="0" w:tplc="8A6A7428">
      <w:start w:val="1"/>
      <w:numFmt w:val="decimal"/>
      <w:lvlText w:val="%1."/>
      <w:lvlJc w:val="left"/>
      <w:pPr>
        <w:ind w:left="843" w:hanging="731"/>
      </w:pPr>
      <w:rPr>
        <w:rFonts w:ascii="Arial" w:eastAsia="Arial" w:hAnsi="Arial" w:cs="Arial" w:hint="default"/>
        <w:spacing w:val="-1"/>
        <w:w w:val="100"/>
        <w:sz w:val="22"/>
        <w:szCs w:val="22"/>
      </w:rPr>
    </w:lvl>
    <w:lvl w:ilvl="1" w:tplc="C39852EA">
      <w:start w:val="1"/>
      <w:numFmt w:val="bullet"/>
      <w:lvlText w:val=""/>
      <w:lvlJc w:val="left"/>
      <w:pPr>
        <w:ind w:left="1194" w:hanging="360"/>
      </w:pPr>
      <w:rPr>
        <w:rFonts w:ascii="Symbol" w:eastAsia="Symbol" w:hAnsi="Symbol" w:cs="Symbol" w:hint="default"/>
        <w:w w:val="100"/>
        <w:sz w:val="22"/>
        <w:szCs w:val="22"/>
      </w:rPr>
    </w:lvl>
    <w:lvl w:ilvl="2" w:tplc="30CEBE38">
      <w:start w:val="1"/>
      <w:numFmt w:val="bullet"/>
      <w:lvlText w:val="•"/>
      <w:lvlJc w:val="left"/>
      <w:pPr>
        <w:ind w:left="2209" w:hanging="360"/>
      </w:pPr>
      <w:rPr>
        <w:rFonts w:hint="default"/>
      </w:rPr>
    </w:lvl>
    <w:lvl w:ilvl="3" w:tplc="EA2E9622">
      <w:start w:val="1"/>
      <w:numFmt w:val="bullet"/>
      <w:lvlText w:val="•"/>
      <w:lvlJc w:val="left"/>
      <w:pPr>
        <w:ind w:left="3219" w:hanging="360"/>
      </w:pPr>
      <w:rPr>
        <w:rFonts w:hint="default"/>
      </w:rPr>
    </w:lvl>
    <w:lvl w:ilvl="4" w:tplc="01603494">
      <w:start w:val="1"/>
      <w:numFmt w:val="bullet"/>
      <w:lvlText w:val="•"/>
      <w:lvlJc w:val="left"/>
      <w:pPr>
        <w:ind w:left="4228" w:hanging="360"/>
      </w:pPr>
      <w:rPr>
        <w:rFonts w:hint="default"/>
      </w:rPr>
    </w:lvl>
    <w:lvl w:ilvl="5" w:tplc="862E1096">
      <w:start w:val="1"/>
      <w:numFmt w:val="bullet"/>
      <w:lvlText w:val="•"/>
      <w:lvlJc w:val="left"/>
      <w:pPr>
        <w:ind w:left="5238" w:hanging="360"/>
      </w:pPr>
      <w:rPr>
        <w:rFonts w:hint="default"/>
      </w:rPr>
    </w:lvl>
    <w:lvl w:ilvl="6" w:tplc="BA7A4C30">
      <w:start w:val="1"/>
      <w:numFmt w:val="bullet"/>
      <w:lvlText w:val="•"/>
      <w:lvlJc w:val="left"/>
      <w:pPr>
        <w:ind w:left="6248" w:hanging="360"/>
      </w:pPr>
      <w:rPr>
        <w:rFonts w:hint="default"/>
      </w:rPr>
    </w:lvl>
    <w:lvl w:ilvl="7" w:tplc="4FCCB74A">
      <w:start w:val="1"/>
      <w:numFmt w:val="bullet"/>
      <w:lvlText w:val="•"/>
      <w:lvlJc w:val="left"/>
      <w:pPr>
        <w:ind w:left="7257" w:hanging="360"/>
      </w:pPr>
      <w:rPr>
        <w:rFonts w:hint="default"/>
      </w:rPr>
    </w:lvl>
    <w:lvl w:ilvl="8" w:tplc="23BE713A">
      <w:start w:val="1"/>
      <w:numFmt w:val="bullet"/>
      <w:lvlText w:val="•"/>
      <w:lvlJc w:val="left"/>
      <w:pPr>
        <w:ind w:left="8267" w:hanging="360"/>
      </w:pPr>
      <w:rPr>
        <w:rFonts w:hint="default"/>
      </w:rPr>
    </w:lvl>
  </w:abstractNum>
  <w:abstractNum w:abstractNumId="3" w15:restartNumberingAfterBreak="0">
    <w:nsid w:val="64DF132C"/>
    <w:multiLevelType w:val="multilevel"/>
    <w:tmpl w:val="213EA9A4"/>
    <w:lvl w:ilvl="0">
      <w:start w:val="1"/>
      <w:numFmt w:val="decimal"/>
      <w:lvlText w:val="%1."/>
      <w:lvlJc w:val="left"/>
      <w:pPr>
        <w:ind w:left="834" w:hanging="721"/>
      </w:pPr>
      <w:rPr>
        <w:rFonts w:ascii="Arial" w:eastAsia="Arial" w:hAnsi="Arial" w:cs="Arial" w:hint="default"/>
        <w:spacing w:val="-1"/>
        <w:w w:val="100"/>
        <w:sz w:val="22"/>
        <w:szCs w:val="22"/>
      </w:rPr>
    </w:lvl>
    <w:lvl w:ilvl="1">
      <w:start w:val="1"/>
      <w:numFmt w:val="decimal"/>
      <w:lvlText w:val="%1.%2"/>
      <w:lvlJc w:val="left"/>
      <w:pPr>
        <w:ind w:left="2266" w:hanging="876"/>
      </w:pPr>
      <w:rPr>
        <w:rFonts w:ascii="Arial" w:eastAsia="Arial" w:hAnsi="Arial" w:cs="Arial" w:hint="default"/>
        <w:w w:val="100"/>
        <w:sz w:val="22"/>
        <w:szCs w:val="22"/>
      </w:rPr>
    </w:lvl>
    <w:lvl w:ilvl="2">
      <w:start w:val="1"/>
      <w:numFmt w:val="bullet"/>
      <w:lvlText w:val="•"/>
      <w:lvlJc w:val="left"/>
      <w:pPr>
        <w:ind w:left="3151" w:hanging="876"/>
      </w:pPr>
      <w:rPr>
        <w:rFonts w:hint="default"/>
      </w:rPr>
    </w:lvl>
    <w:lvl w:ilvl="3">
      <w:start w:val="1"/>
      <w:numFmt w:val="bullet"/>
      <w:lvlText w:val="•"/>
      <w:lvlJc w:val="left"/>
      <w:pPr>
        <w:ind w:left="4043" w:hanging="876"/>
      </w:pPr>
      <w:rPr>
        <w:rFonts w:hint="default"/>
      </w:rPr>
    </w:lvl>
    <w:lvl w:ilvl="4">
      <w:start w:val="1"/>
      <w:numFmt w:val="bullet"/>
      <w:lvlText w:val="•"/>
      <w:lvlJc w:val="left"/>
      <w:pPr>
        <w:ind w:left="4935" w:hanging="876"/>
      </w:pPr>
      <w:rPr>
        <w:rFonts w:hint="default"/>
      </w:rPr>
    </w:lvl>
    <w:lvl w:ilvl="5">
      <w:start w:val="1"/>
      <w:numFmt w:val="bullet"/>
      <w:lvlText w:val="•"/>
      <w:lvlJc w:val="left"/>
      <w:pPr>
        <w:ind w:left="5827" w:hanging="876"/>
      </w:pPr>
      <w:rPr>
        <w:rFonts w:hint="default"/>
      </w:rPr>
    </w:lvl>
    <w:lvl w:ilvl="6">
      <w:start w:val="1"/>
      <w:numFmt w:val="bullet"/>
      <w:lvlText w:val="•"/>
      <w:lvlJc w:val="left"/>
      <w:pPr>
        <w:ind w:left="6719" w:hanging="876"/>
      </w:pPr>
      <w:rPr>
        <w:rFonts w:hint="default"/>
      </w:rPr>
    </w:lvl>
    <w:lvl w:ilvl="7">
      <w:start w:val="1"/>
      <w:numFmt w:val="bullet"/>
      <w:lvlText w:val="•"/>
      <w:lvlJc w:val="left"/>
      <w:pPr>
        <w:ind w:left="7610" w:hanging="876"/>
      </w:pPr>
      <w:rPr>
        <w:rFonts w:hint="default"/>
      </w:rPr>
    </w:lvl>
    <w:lvl w:ilvl="8">
      <w:start w:val="1"/>
      <w:numFmt w:val="bullet"/>
      <w:lvlText w:val="•"/>
      <w:lvlJc w:val="left"/>
      <w:pPr>
        <w:ind w:left="8502" w:hanging="876"/>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E9F"/>
    <w:rsid w:val="0001119F"/>
    <w:rsid w:val="0016095A"/>
    <w:rsid w:val="00320585"/>
    <w:rsid w:val="003C0A07"/>
    <w:rsid w:val="00404D11"/>
    <w:rsid w:val="00614381"/>
    <w:rsid w:val="00675DBC"/>
    <w:rsid w:val="007A5763"/>
    <w:rsid w:val="007C27DE"/>
    <w:rsid w:val="007F6167"/>
    <w:rsid w:val="00863E9F"/>
    <w:rsid w:val="0086560C"/>
    <w:rsid w:val="008962B6"/>
    <w:rsid w:val="008C5CE9"/>
    <w:rsid w:val="009F015C"/>
    <w:rsid w:val="00B44E00"/>
    <w:rsid w:val="00BD116F"/>
    <w:rsid w:val="00D41C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42BEAE-BA04-4DB6-816B-DE16FB547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3"/>
      <w:ind w:left="113" w:right="3094"/>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4" w:hanging="72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368940">
      <w:bodyDiv w:val="1"/>
      <w:marLeft w:val="0"/>
      <w:marRight w:val="0"/>
      <w:marTop w:val="0"/>
      <w:marBottom w:val="0"/>
      <w:divBdr>
        <w:top w:val="none" w:sz="0" w:space="0" w:color="auto"/>
        <w:left w:val="none" w:sz="0" w:space="0" w:color="auto"/>
        <w:bottom w:val="none" w:sz="0" w:space="0" w:color="auto"/>
        <w:right w:val="none" w:sz="0" w:space="0" w:color="auto"/>
      </w:divBdr>
    </w:div>
    <w:div w:id="993484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achildrensweek.org.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Children’s Week Play Award</vt:lpstr>
    </vt:vector>
  </TitlesOfParts>
  <Company/>
  <LinksUpToDate>false</LinksUpToDate>
  <CharactersWithSpaces>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Week Play Award</dc:title>
  <dc:creator>Janet</dc:creator>
  <cp:lastModifiedBy>Jennie Hammet</cp:lastModifiedBy>
  <cp:revision>3</cp:revision>
  <dcterms:created xsi:type="dcterms:W3CDTF">2018-05-23T07:38:00Z</dcterms:created>
  <dcterms:modified xsi:type="dcterms:W3CDTF">2018-05-24T07:51:00Z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2016-06-29T00:00:00Z</vt:filetime>
  </property>
  <property fmtid="{D5CDD505-2E9C-101B-9397-08002B2CF9AE}" pid="3" name="Creator">
    <vt:lpwstr>Microsoft® Word 2013</vt:lpwstr>
  </property>
  <property fmtid="{D5CDD505-2E9C-101B-9397-08002B2CF9AE}" pid="4" name="LastSaved">
    <vt:filetime>2017-01-16T00:00:00Z</vt:filetime>
  </property>
</Properties>
</file>